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ШЦТиИИ:</w:t>
      </w:r>
    </w:p>
    <w:p>
      <w:pPr>
        <w:ind w:left="6100"/>
      </w:pPr>
      <w:r>
        <w:t>Хасенова З.Т.</w:t>
      </w:r>
    </w:p>
    <w:p>
      <w:pPr>
        <w:ind w:left="6100"/>
      </w:pPr>
      <w:r>
        <w:t>_____________ </w:t>
      </w:r>
      <w:r>
        <w:t>2026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ТЕЛЕМЕДИЦИНСКИЕ СИСТЕМЫ И ТЕХНОЛОГИИ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7M07109 Медицинский инжиниринг (Медицинская техника)</w:t>
      </w:r>
    </w:p>
    <w:p>
      <w:r>
        <w:t>Код дисциплины: TMST6208</w:t>
      </w:r>
    </w:p>
    <w:p>
      <w:r>
        <w:t>Количество кредитов: 5</w:t>
      </w:r>
    </w:p>
    <w:p>
      <w:r>
        <w:t>Цикл: БД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2026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«ШЦТиИИ»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ФИО</w:t>
        </w:r>
      </w:r>
    </w:p>
    <w:p>
      <w:r>
        <w:t xml:space="preserve">Дата    </w:t>
      </w:r>
      <w:r>
        <w:t>28.08.2025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Григорьева С.В.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7M07109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Болатова А.Б.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посвящена изучению методологии и принципов построения телемедицинских систем диагностики и лечения. Рассматриваются основные классы телемедицинских систем и решаемые ими задачи, обобщенная структура и варианты построения систем удаленного мониторинга и лечения пациентов с хроническими заболеваниями, вопросы обеспечения автономности и непрерывной работы, достоверности диагностики и прогнозирования обострения заболевания.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формирование комплекса знаний и практических навыков в области безопасности телемедицинских платформ, программ и устройств, обеспечение защиты персональных данных пациентов при дистанционном взаимодействии, а также изучение этики и законодательных аспектов безопасности телемедицины.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Изучение технологий и методов, используемых в телемедицине, включая передачу данных, системы защиты информации и специфические медицинские приложения.</w:t>
      </w:r>
    </w:p>
    <w:p>
      <w:pPr>
        <w:ind w:firstLine="567"/>
      </w:pPr>
      <w:r>
        <w:t>- Освоение методов обеспечения безопасности передачи и хранения данных.</w:t>
      </w:r>
    </w:p>
    <w:p>
      <w:pPr>
        <w:ind w:firstLine="567"/>
      </w:pPr>
      <w:r>
        <w:t>- Изучение систем киберугроз и внедрение механизмов защиты</w:t>
      </w:r>
    </w:p>
    <w:p>
      <w:pPr>
        <w:ind w:firstLine="567"/>
      </w:pPr>
      <w:r>
        <w:t>- Освоение практических навыков в использовании телемедицинских платформ, программ и устройств для эффективного общения с пациентами на расстоянии.</w:t>
      </w:r>
    </w:p>
    <w:p>
      <w:pPr>
        <w:ind w:firstLine="567"/>
      </w:pPr>
      <w:r>
        <w:t>- Овладение законодательными и этическими аспектами телемедицины</w:t>
      </w:r>
    </w:p>
    <w:p/>
    <w:p>
      <w:pPr>
        <w:jc w:val="center"/>
      </w:pPr>
      <w:r>
        <w:rPr>
          <w:b w:val="1"/>
        </w:rPr>
        <w:t>1.3 Цели устойчивого развития</w:t>
      </w:r>
    </w:p>
    <w:p/>
    <w:p/>
    <w:p>
      <w:pPr>
        <w:jc w:val="center"/>
      </w:pPr>
      <w:r>
        <w:rPr>
          <w:b w:val="1"/>
        </w:rPr>
        <w:t>1.4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Способность применять современные программные продукты и новейшие технологии для решения и управления междисциплинарных инженерных проблем в области медицинской инженерии. 
</w:t>
            </w:r>
          </w:p>
        </w:tc>
        <w:tc>
          <w:p>
            <w:r>
              <w:rPr>
                <w:sz w:val="20"/>
              </w:rPr>
              <w:t>РО8 - Применять современные технические средства, программные продукты по управлению и обработке информации, и информационные технологии, включая технологии искусственного интеллекта для решения задач в  области медицинской инженерии.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Описывать структуру телемедицинских систем и способы защиты данных.</w:t>
            </w:r>
          </w:p>
          <w:p>
            <w:pPr>
              <w:ind w:firstLine="567"/>
            </w:pPr>
            <w:r>
              <w:rPr>
                <w:sz w:val="20"/>
              </w:rPr>
              <w:t>- Понимать методы аутентификации, шифрования и контроля доступа.</w:t>
            </w:r>
          </w:p>
          <w:p>
            <w:pPr>
              <w:ind w:firstLine="567"/>
            </w:pPr>
            <w:r>
              <w:rPr>
                <w:sz w:val="20"/>
              </w:rPr>
              <w:t>- Ориентироваться в правовых и этических аспектах телемедицины.</w:t>
            </w:r>
          </w:p>
          <w:p>
            <w:pPr>
              <w:ind w:firstLine="567"/>
            </w:pPr>
            <w:r>
              <w:rPr>
                <w:sz w:val="20"/>
              </w:rPr>
              <w:t>- Анализировать возможные уязвимости телемедицинских систем.</w:t>
            </w:r>
          </w:p>
          <w:p>
            <w:pPr>
              <w:ind w:firstLine="567"/>
            </w:pPr>
            <w:r>
              <w:rPr>
                <w:sz w:val="20"/>
              </w:rPr>
              <w:t>- Настраивать защищенные каналы связи, VPN, SSL/TLS.</w:t>
            </w:r>
          </w:p>
          <w:p>
            <w:pPr>
              <w:ind w:firstLine="567"/>
            </w:pPr>
            <w:r>
              <w:rPr>
                <w:sz w:val="20"/>
              </w:rPr>
              <w:t>- Применять системы обнаружения атак (Snort, Suricata, ELK).</w:t>
            </w:r>
          </w:p>
          <w:p>
            <w:pPr>
              <w:ind w:firstLine="567"/>
            </w:pPr>
            <w:r>
              <w:rPr>
                <w:sz w:val="20"/>
              </w:rPr>
              <w:t>- Выбирать оптимальные методы защиты персональных данных.</w:t>
            </w:r>
          </w:p>
          <w:p>
            <w:pPr>
              <w:ind w:firstLine="567"/>
            </w:pPr>
            <w:r>
              <w:rPr>
                <w:sz w:val="20"/>
              </w:rPr>
              <w:t>- Оценивать уровень безопасности телемедицинских платформ.</w:t>
            </w:r>
          </w:p>
          <w:p>
            <w:pPr>
              <w:ind w:firstLine="567"/>
            </w:pPr>
            <w:r>
              <w:rPr>
                <w:sz w:val="20"/>
              </w:rPr>
              <w:t>- Документировать инциденты и уязвимости, а также презентовать результаты тестирования безопасности.</w:t>
            </w:r>
          </w:p>
          <w:p>
            <w:pPr>
              <w:ind w:firstLine="567"/>
            </w:pPr>
            <w:r>
              <w:rPr>
                <w:sz w:val="20"/>
              </w:rPr>
              <w:t>- Овладевать новыми методами обеспечения безопасности в телемедицине.</w:t>
            </w:r>
          </w:p>
          <w:p>
            <w:pPr>
              <w:ind w:firstLine="567"/>
            </w:pPr>
            <w:r>
              <w:rPr>
                <w:sz w:val="20"/>
              </w:rPr>
              <w:t>- Анализировать текущие киберугрозы и разрабатывать методы защиты.</w:t>
            </w:r>
          </w:p>
          <w:p>
            <w:pPr>
              <w:ind w:firstLine="567"/>
            </w:pPr>
            <w:r>
              <w:rPr>
                <w:sz w:val="20"/>
              </w:rPr>
              <w:t>- Работать с новыми регуляторными стандартами в области защиты данных.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КК9 - Способность проектировать устройства, приборы, системы и комплексы медицинского назначения с учетом требований безопасности и экологичности. </w:t>
            </w:r>
          </w:p>
        </w:tc>
        <w:tc>
          <w:p>
            <w:r>
              <w:rPr>
                <w:sz w:val="20"/>
              </w:rPr>
              <w:t>РО9 - Проектировать современные и надежные блоки и устройства, интеллектуально управляемые исполнительные, информационно-сенсорные модули медицинских приборов, устройств и систем.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1.5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1.5.1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- технологии учебно-исследовательской деятельности</w:t>
      </w:r>
    </w:p>
    <w:p>
      <w:pPr>
        <w:ind w:firstLine="567"/>
      </w:pPr>
      <w:r>
        <w:t>- - информационно-коммуникационные технологии</w:t>
      </w:r>
    </w:p>
    <w:p>
      <w:pPr>
        <w:ind w:firstLine="567"/>
      </w:pPr>
      <w:r>
        <w:t>- - модульная технология обучения</w:t>
      </w:r>
    </w:p>
    <w:p/>
    <w:p>
      <w:pPr>
        <w:jc w:val="center"/>
      </w:pPr>
      <w:r>
        <w:rPr>
          <w:b w:val="1"/>
        </w:rPr>
        <w:t>1.5.2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- предоставление электронных учебных пособий, ссылки на интернет ресурсы с материалами;</w:t>
      </w:r>
    </w:p>
    <w:p>
      <w:pPr>
        <w:ind w:firstLine="567"/>
      </w:pPr>
      <w:r>
        <w:t>- - предусмотрена возможность индивидуальной работы, а также сдача работ через портал Системы Дистанционного Обучения (СДО).</w:t>
      </w:r>
    </w:p>
    <w:p/>
    <w:p/>
    <w:p>
      <w:pPr>
        <w:jc w:val="center"/>
      </w:pPr>
      <w:r>
        <w:rPr>
          <w:b w:val="1"/>
        </w:rPr>
        <w:t>1.6 Пререквизиты</w:t>
      </w:r>
    </w:p>
    <w:p/>
    <w:p>
      <w:pPr>
        <w:ind w:firstLine="567"/>
      </w:pPr>
      <w:r>
        <w:t>- Информационные системы в цифровой медицине</w:t>
      </w:r>
    </w:p>
    <w:p/>
    <w:p>
      <w:pPr>
        <w:jc w:val="center"/>
      </w:pPr>
      <w:r>
        <w:rPr>
          <w:b w:val="1"/>
        </w:rPr>
        <w:t>1.7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1.8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Лабораторные работы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Введение в телемедицину: история, текущее состояние и перспективы. </w:t>
            </w:r>
          </w:p>
          <w:p>
            <w:r>
              <w:rPr>
                <w:sz w:val="22"/>
              </w:rPr>
              <w:t>
                <w:t> Определение и основные принципы телемедицины.Развитие технологий: от телеметрии к современным телемедицинским платформам.Влияние искусственного интеллекта и IoT на телемедицину.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Классификация телемедицинских систем и технологий. </w:t>
            </w:r>
          </w:p>
          <w:p>
            <w:r>
              <w:rPr>
                <w:sz w:val="22"/>
              </w:rPr>
              <w:t>
                <w:t>Виды телемедицинских систем: синхронные, асинхронные, гибридные.Основные задачи: диагностика, мониторинг, реабилитация.Применение в разных медицинских областях (кардиология, неврология, офтальмология и др.).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Технические и программные основы телемедицинских систем. </w:t>
            </w:r>
          </w:p>
          <w:p>
            <w:r>
              <w:rPr>
                <w:sz w:val="22"/>
              </w:rPr>
              <w:t>
                <w:t>Аппаратные компоненты: датчики, носимые устройства, медицинские приборы.Программное обеспечение: платформы для видеоконсультаций, системы анализа данных.Облачные технологии и распределенные вычисления.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Обобщенная структура телемедицинской системы. </w:t>
            </w:r>
          </w:p>
          <w:p>
            <w:r>
              <w:rPr>
                <w:sz w:val="22"/>
              </w:rPr>
              <w:t>
                <w:t>Архитектура систем удаленного мониторинга и диагностики.Взаимодействие компонентов (сбор данных, передача, обработка, анализ).Принципы автономности и отказоустойчивости.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Проектирование телемедицинских платформ и мобильных приложений. </w:t>
            </w:r>
          </w:p>
          <w:p>
            <w:r>
              <w:rPr>
                <w:sz w:val="22"/>
              </w:rPr>
              <w:t>
                <w:t>Технические требования к системам диагностики и мониторинга.Интерфейс и пользовательский опыт (UX/UI) в медицинских приложениях.Интеграция с электронными медицинскими картами (EHR).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Технологии обработки и передачи медицинских данных. </w:t>
            </w:r>
          </w:p>
          <w:p>
            <w:r>
              <w:rPr>
                <w:sz w:val="22"/>
              </w:rPr>
              <w:t>
                <w:t>Протоколы передачи данных (HL7, DICOM, FHIR).Сжатие и защита медицинских изображений и сигналов.Методы предобработки данных для анализа и диагностики.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Методы обеспечения надежности и безопасности телемедицинских систем. </w:t>
            </w:r>
          </w:p>
          <w:p>
            <w:r>
              <w:rPr>
                <w:sz w:val="22"/>
              </w:rPr>
              <w:t>
                <w:t>Кибербезопасность: защита персональных данных и конфиденциальность.Криптографические методы (шифрование, цифровая подпись).Регуляторные стандарты (GDPR, HIPAA, ФЗ-152).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Принципы телеметрии и дистанционного мониторинга пациентов. </w:t>
            </w:r>
          </w:p>
          <w:p>
            <w:r>
              <w:rPr>
                <w:sz w:val="22"/>
              </w:rPr>
              <w:t>
                <w:t>Виды носимых медицинских датчиков и их возможности.Применение Интернета вещей (IoT) для постоянного мониторинга пациентов.Обработка сигналов в реальном времени (ЭКГ, ЭЭГ, пульсоксиметрия).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Моделирование и тестирование телемедицинских систем. </w:t>
            </w:r>
          </w:p>
          <w:p>
            <w:r>
              <w:rPr>
                <w:sz w:val="22"/>
              </w:rPr>
              <w:t>
                <w:t> Методы симуляции работы телемедицинских платформ: моделирование нагрузки, тестирование отказоустойчивости. Виртуальные пациенты и цифровые двойники для тестирования алгоритмов диагностики. Испытания носимых устройств в лабораторных и реальных условиях. Эмуляция реальных сценариев использования: от простых консультаций до критических ситуаций (телемедицина в экстренной медицине).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Телемедицинские системы для пациентов с хроническими заболеваниями. </w:t>
            </w:r>
          </w:p>
          <w:p>
            <w:r>
              <w:rPr>
                <w:sz w:val="22"/>
              </w:rPr>
              <w:t>
                <w:t>Телемедицина в кардиологии, эндокринологии, пульмонологии.Мониторинг пациентов с диабетом, гипертонией, ХОБЛ, сердечной недостаточностью.Автоматизированные системы предупреждения обострений.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Автономные системы телемедицины: роботизированные и экспертные системы. </w:t>
            </w:r>
          </w:p>
          <w:p>
            <w:r>
              <w:rPr>
                <w:sz w:val="22"/>
              </w:rPr>
              <w:t>
                <w:t>Автоматизированные телемедицинские консультанты.Использование телемедицины в экстренной медицине (удаленные операции, диагностика в полевых условиях).Персонализированные медицинские рекомендации.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Этические и правовые аспекты телемедицины. </w:t>
            </w:r>
          </w:p>
          <w:p>
            <w:r>
              <w:rPr>
                <w:sz w:val="22"/>
              </w:rPr>
              <w:t>
                <w:t> Международные и национальные нормы телемедицины.Персональные данные и врачебная тайна в цифровой среде.Вопросы юридической ответственности при удаленном лечении.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Экономические аспекты внедрения телемедицины. </w:t>
            </w:r>
          </w:p>
          <w:p>
            <w:r>
              <w:rPr>
                <w:sz w:val="22"/>
              </w:rPr>
              <w:t>
                <w:t>Телемедицина как бизнес: модели финансирования и инвестирования.Экономическая эффективность телемедицинских решений.Барьеры и драйверы роста телемедицинских технологий.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Будущее телемедицинских технологий: тренды и перспективы. </w:t>
            </w:r>
          </w:p>
          <w:p>
            <w:r>
              <w:rPr>
                <w:sz w:val="22"/>
              </w:rPr>
              <w:t>
                <w:t> Развитие BCI (Brain-Computer Interface) в медицине. Внедрение квантовых вычислений и 6G для передачи данных. Глобализация телемедицины и трансграничные медицинские услуги.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Критический анализ современных телемедицинских решений. </w:t>
            </w:r>
          </w:p>
          <w:p>
            <w:r>
              <w:rPr>
                <w:sz w:val="22"/>
              </w:rPr>
              <w:t>
                <w:t> Разбор успешных кейсов: Mayo Clinic, Cleveland Clinic, Teladoc Health. Основные ошибки и проблемы внедрения телемедицины. Как сделать телемедицинские системы эффективными?</w:t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1.2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tcPr>
            <w:gridSpan w:val="3"/>
          </w:tcPr>
          <w:p/>
        </w:tc>
      </w:tr>
      <w:tr>
        <w:tc>
          <w:tcPr>
            <w:gridSpan w:val="6"/>
          </w:tcPr>
          <w:p>
            <w:pPr>
              <w:jc w:val="center"/>
            </w:pPr>
            <w:r>
              <w:rPr>
                <w:b w:val="1"/>
              </w:rPr>
              <w:t>Лабораторные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Передача и обработка медицинских данных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2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Разработка и тестирование системы обмена медицинскими данными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2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Обработка и анализ медицинских сигналов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2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Кибербезопасность телемедицинских систем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2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Защита персональных данных в телемедицинских системах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2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Автоматическое обнаружение атак и аномалий в телемедицинских системах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0"/>
              </w:rPr>
              <w:t>-</w:t>
            </w:r>
          </w:p>
        </w:tc>
        <w:tc>
          <w:p>
            <w:r>
              <w:rPr>
                <w:sz w:val="20"/>
              </w:rPr>
              <w:t/>
            </w:r>
          </w:p>
        </w:tc>
        <w:tc>
          <w:p>
            <w:pPr>
              <w:jc w:val="center"/>
            </w:pPr>
            <w:r>
              <w:t>2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tcPr>
            <w:gridSpan w:val="3"/>
          </w:tcPr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Результаты CDIO</w:t>
            </w:r>
          </w:p>
        </w:tc>
      </w:tr>
      <w:tr>
        <w:tc>
          <w:p>
            <w:r>
              <w:rPr>
                <w:sz w:val="22"/>
              </w:rPr>
              <w:t>8. Использование визуального контента в телемедицине</w:t>
            </w:r>
          </w:p>
        </w:tc>
        <w:tc>
          <w:p>
            <w:r>
              <w:rPr>
                <w:sz w:val="22"/>
              </w:rPr>
              <w:t>Системы телеконсультирования служат для оказания высококвалифицированной неотложной и плановой медицинской помощи, когда врач и пациент разделены географическим расстоянием. Особенно актуально применение таких систем, когда врач сталкивается с редкими, атипично протекающими или новыми заболеваниями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Презентация, доклад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75</w:t>
            </w:r>
          </w:p>
        </w:tc>
        <w:tc>
          <w:p>
            <w:r>
              <w:rPr>
                <w:sz w:val="20"/>
              </w:rPr>
              <w:t>-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75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>
            <w:r>
              <w:t>Лабораторная работа "Передача и обработка медицинских данных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"Разработка и тестирование системы обмена медицинскими данными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"Обработка и анализ медицинских сигналов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 1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"Кибербезопасность телемедицинских систем"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"Защита персональных данных в телемедицинских системах"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"Автоматическое обнаружение атак и аномалий в телемедицинских системах"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p>
            <w:r>
              <w:t>Рубежный контроль 2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>
            <w:r>
              <w:t>Лабораторная работа "Передача и обработка медицинских данных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"Обработка и анализ медицинских сигналов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 1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"Кибербезопасность телемедицинских систем"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"Защита персональных данных в телемедицинских системах"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>
            <w:r>
              <w:t>Лабораторная работа "Передача и обработка медицинских данных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"Разработка и тестирование системы обмена медицинскими данными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"Обработка и анализ медицинских сигналов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 1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"Кибербезопасность телемедицинских систем"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"Защита персональных данных в телемедицинских системах"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>
            <w:r>
              <w:t>Лабораторная работа "Разработка и тестирование системы обмена медицинскими данными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"Обработка и анализ медицинских сигналов 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Рубежный контроль 1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"Кибербезопасность телемедицинских систем"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Лабораторная работа "Защита персональных данных в телемедицинских системах"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>
            <w:r>
              <w:t>Лабораторная работа "Передача и обработка медицинских данных "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Лабораторная работа "Разработка и тестирование системы обмена медицинскими данными "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Лабораторная работа "Обработка и анализ медицинских сигналов "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Рубежный контроль 1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>
            <w:r>
              <w:t>Лабораторная работа "Кибербезопасность телемедицинских систем"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Лабораторная работа "Защита персональных данных в телемедицинских системах"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Лабораторная работа "Автоматическое обнаружение атак и аномалий в телемедицинских системах"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Рубежный контроль 2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  <w:tr>
        <w:tc>
          <w:p>
            <w:r>
              <w:rPr>
                <w:sz w:val="20"/>
              </w:rPr>
              <w:t>Лабораторная работа</w:t>
            </w:r>
          </w:p>
        </w:tc>
        <w:tc>
          <w:p>
            <w:r>
              <w:rPr>
                <w:sz w:val="20"/>
              </w:rPr>
              <w:t>Проявлена превосходная теоретическая подготовка. Необходимые навыки и умения полностью освоены. Результат лабораторной работы полностью соответствует её целям.</w:t>
            </w:r>
          </w:p>
        </w:tc>
        <w:tc>
          <w:p>
            <w:r>
              <w:rPr>
                <w:sz w:val="20"/>
              </w:rPr>
              <w:t>Проявлена хорошая теоретическая подготовка. Необходимые навыки и умения в основном освоены. Результат лабораторной работы в основном соответствует её целям.</w:t>
            </w:r>
          </w:p>
        </w:tc>
        <w:tc>
          <w:p>
            <w:r>
              <w:rPr>
                <w:sz w:val="20"/>
              </w:rPr>
              <w:t>Проявлена удовлетворительная теоретическая подготовка. Необходимые навыки и умения частично освоены. Результат лабораторной работы частично соответствует её целям.</w:t>
            </w:r>
          </w:p>
        </w:tc>
        <w:tc>
          <w:p>
            <w:r>
              <w:rPr>
                <w:sz w:val="20"/>
              </w:rPr>
              <w:t>Проявлена неудовлетворительная теоретическая подготовка. Необходимые навыки и умения не своены. Результат лабораторной работы не соответствует её целям.</w:t>
            </w:r>
          </w:p>
        </w:tc>
      </w:tr>
      <w:tr>
        <w:tc>
          <w:p>
            <w:r>
              <w:rPr>
                <w:sz w:val="20"/>
              </w:rPr>
              <w:t>рубежный контроль</w:t>
            </w:r>
          </w:p>
        </w:tc>
        <w:tc>
          <w:p>
            <w:r>
              <w:rPr>
                <w:sz w:val="20"/>
              </w:rPr>
              <w:t>рубежный тест оценивается по шкале: 18-20 баллов – продемонстрированы знания на высоком уровне</w:t>
            </w:r>
          </w:p>
        </w:tc>
        <w:tc>
          <w:p>
            <w:r>
              <w:rPr>
                <w:sz w:val="20"/>
              </w:rPr>
              <w:t>рубежный тест оценивается по шкале: 14-17 баллов – продемонстрированы знания на базовом уровне</w:t>
            </w:r>
          </w:p>
        </w:tc>
        <w:tc>
          <w:p>
            <w:r>
              <w:rPr>
                <w:sz w:val="20"/>
              </w:rPr>
              <w:t>рубежный тест оценивается по шкале: 13-10 баллов – продемонстрированы знания на удовлетворительном уровне</w:t>
            </w:r>
          </w:p>
        </w:tc>
        <w:tc>
          <w:p>
            <w:r>
              <w:rPr>
                <w:sz w:val="20"/>
              </w:rPr>
              <w:t>рубежный тест оценивается по шкале: 0-9 баллов – знания считаются не освоенными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1. выполнять обязательные требования соответствующей образовательной программы, индивидуального плана, посещать учебные занятия и выполнять в установленные сроки все виды заданий, предусмотренных программой учебной дисциплины;
2. выполнять требования нормативных актов в сфере образования, регулирующих учебный, научный процессы, их организацию и проведение;
3. проходить промежуточную и итоговую аттестацию знаний в установленный срок в соответствии с академическим календарем и учебной программой;
4. выполнять требования нормативных актов в сфере образования, регулирующих учебный, научный процессы, их организацию и проведение;
5. проходить промежуточную и итоговую аттестацию знаний в установленный срок в соответствии с академическим календарем и учебной программой;
6. эффективно использовать предоставленные вузом технические средства, экономно и рационально расходовать материалы, энергию и другие материальные ресурсы, имущество вуза, принимать меры к обеспечению сохранности этого имущества. В случае причинения материального ущерба обучающиеся обязаны возместить его в соответствии с гражданским законодательством;
7. быть дисциплинированными, соблюдать чистоту и порядок в учебных помещениях вуза;
8. соблюдать этику поведения; - соблюдать правила техники безопасности, пожарной безопасности;
9. за нарушение обучающимся обязанностей, предусмотренных - законодательством Республики Казахстан, Правилами Университета и иными нормативными актами университета, к нему могут быть применены следующие дисциплинарные взыскания: замечание; выговор; отчисление из университета;
10. на территории университета воспрещается: поведение, затрудняющее нормальную работу учебного подразделения; курение табака вне мест, специально отведенных и оборудованных для этого; употребление спиртных напитков, включая слабоалкогольные; хранение, употребление и распространение средств токсического и наркотического опьянения, а также их прекурсоров (перечень которых определяется законодательством Республики Казахстан); азартные игры; появление в нетрезвом виде, состоянии наркотического или токсического опьянения; появление с животными; хранение, распространение и использование взрывчатых веществ и пиротехнических средств. В учебных аудиториях во время проведения занятий также воспрещаются: пребывание в верхней одежде и головных уборах; прием пищи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Телемедицинские технологии : учебное пособие / М.С. Благодарева, А.А. Косова, Н.С. Брынза, Ю.С. Решетникова ; [под общ. ред. А. А. Косовой].— Екатеринбург : УГМУ, 2023.— 123с.</w:t>
      </w:r>
    </w:p>
    <w:p>
      <w:pPr>
        <w:ind w:firstLine="567"/>
      </w:pPr>
      <w:r>
        <w:t>2. Телемедицина в медицинских организациях: монография . [А. В. Старшинин и др.] – Электрон. текстовые дан. – М. : ГБУ «НИИОЗММ ДЗМ», 2023.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2. Телемедицина. Возможности развития в государствах членах [Электронный ресурс]: доклад ВОЗ о результатах второго глобального обследования в области электронного здравоохраненияВсемирная организация здравоохранения : [сайт]. URL: http://www.who. int/goe/publications/goe_telemedicine_2010.pdf</w:t>
      </w:r>
    </w:p>
    <w:p>
      <w:pPr>
        <w:ind w:firstLine="567"/>
      </w:pPr>
      <w:r>
        <w:t>2. Применение телемедицинских технологий в кардиологии : учеб. пособие / А. В. Владзимирский, С. П. Морозов, И. А. Урванцева, Л. В. Коваленко, А. С. Воробьев; Сургут. гос. ун-т. – Сургут : Изд-во СурГУ, 2019. – 115 с.</w:t>
      </w:r>
    </w:p>
    <w:p>
      <w:pPr>
        <w:ind w:firstLine="567"/>
      </w:pPr>
      <w:r>
        <w:t>3. Казаков В.Н., Климовицкий В.Г., Владзимирский А.В. Телемедицина.-Донецк: Типография ООО «Норд», 2002. – 100 с.</w:t>
      </w:r>
    </w:p>
    <w:p>
      <w:pPr>
        <w:ind w:firstLine="567"/>
      </w:pPr>
      <w:r>
        <w:t>4. Конюхов, В. Н. Основы телемедицинских систем: электрон. учеб. пособие / В. Н. Конюхов ; Минобрнауки России, Самар. гос. аэрокосм. ун-т им. С. П. Королева (нац. исслед. ун-т). - Самара, 2012.</w:t>
      </w:r>
    </w:p>
    <w:p>
      <w:pPr>
        <w:ind w:firstLine="567"/>
      </w:pPr>
      <w:r>
        <w:t>5. IPR SMART http://www.iprbookshop.ru</w:t>
      </w:r>
    </w:p>
    <w:p>
      <w:pPr>
        <w:ind w:firstLine="567"/>
      </w:pPr>
      <w:r>
        <w:t>6. ScienceDirect - http://www.sciencedirect.com.</w:t>
      </w:r>
    </w:p>
    <w:p>
      <w:pPr>
        <w:ind w:firstLine="567"/>
      </w:pPr>
      <w:r>
        <w:t>7. EBSCO Discovery Service (EDS) - http://search.ebscohost.com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026-III-2024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